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start"/>
        <w:rPr/>
      </w:pPr>
      <w:r>
        <w:rPr/>
        <w:t>В образовательной организации образовательная деятельность осуществляется на государственном языке Российской Федерации.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hyperlink r:id="rId2">
        <w:r>
          <w:rPr>
            <w:rStyle w:val="Hyperlink"/>
            <w:shd w:fill="FFFFFF" w:val="clear"/>
          </w:rPr>
          <w:t>Федеральный закон от 29.12.2012 N 273-ФЗ (ред. от 25.12.2023) "Об образовании в Российской Федерации" (с изм. и доп., вступ. в силу с 01.01.2024)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3">
    <w:name w:val="Heading 3"/>
    <w:basedOn w:val="Style13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document/cons_doc_LAW_140174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34</Words>
  <Characters>233</Characters>
  <CharactersWithSpaces>266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2024-03-18T15:41:10Z</dcterms:created>
  <dc:creator/>
  <dc:description/>
  <dc:language>ru-RU</dc:language>
  <cp:lastModifiedBy/>
  <dcterms:modified xsi:type="dcterms:W3CDTF">2024-03-18T15:41:57Z</dcterms:modified>
  <cp:revision>1</cp:revision>
  <dc:subject/>
  <dc:title/>
</cp:coreProperties>
</file>